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84320" w14:textId="77777777" w:rsidR="007B5E56" w:rsidRDefault="004C64D7" w:rsidP="007F4D57">
      <w:pPr>
        <w:jc w:val="center"/>
      </w:pPr>
      <w:r>
        <w:rPr>
          <w:noProof/>
        </w:rPr>
        <w:drawing>
          <wp:inline distT="0" distB="0" distL="0" distR="0" wp14:anchorId="04FE6617" wp14:editId="2E9F35EE">
            <wp:extent cx="1836420" cy="1485900"/>
            <wp:effectExtent l="19050" t="0" r="0" b="0"/>
            <wp:docPr id="1" name="Picture 1" descr="Enrico_Marb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ico_Marble_logo"/>
                    <pic:cNvPicPr>
                      <a:picLocks noChangeAspect="1" noChangeArrowheads="1"/>
                    </pic:cNvPicPr>
                  </pic:nvPicPr>
                  <pic:blipFill>
                    <a:blip r:embed="rId7" cstate="print"/>
                    <a:srcRect/>
                    <a:stretch>
                      <a:fillRect/>
                    </a:stretch>
                  </pic:blipFill>
                  <pic:spPr bwMode="auto">
                    <a:xfrm>
                      <a:off x="0" y="0"/>
                      <a:ext cx="1836420" cy="1485900"/>
                    </a:xfrm>
                    <a:prstGeom prst="rect">
                      <a:avLst/>
                    </a:prstGeom>
                    <a:noFill/>
                    <a:ln w="9525">
                      <a:noFill/>
                      <a:miter lim="800000"/>
                      <a:headEnd/>
                      <a:tailEnd/>
                    </a:ln>
                  </pic:spPr>
                </pic:pic>
              </a:graphicData>
            </a:graphic>
          </wp:inline>
        </w:drawing>
      </w:r>
    </w:p>
    <w:p w14:paraId="0F9426E0" w14:textId="77777777" w:rsidR="002C77D9" w:rsidRDefault="002C77D9" w:rsidP="007F4D57">
      <w:pPr>
        <w:jc w:val="center"/>
      </w:pPr>
    </w:p>
    <w:p w14:paraId="41A429C7" w14:textId="77777777" w:rsidR="00D20036" w:rsidRDefault="00D20036" w:rsidP="007F4D57">
      <w:pPr>
        <w:jc w:val="center"/>
      </w:pPr>
    </w:p>
    <w:p w14:paraId="51E39F4B" w14:textId="77777777" w:rsidR="00E0690B" w:rsidRDefault="00E0690B" w:rsidP="007F4D57">
      <w:pPr>
        <w:jc w:val="center"/>
      </w:pPr>
    </w:p>
    <w:p w14:paraId="2462DE95" w14:textId="77777777" w:rsidR="00E0690B" w:rsidRDefault="00E0690B" w:rsidP="00E0690B">
      <w:pPr>
        <w:jc w:val="center"/>
        <w:rPr>
          <w:sz w:val="28"/>
          <w:szCs w:val="28"/>
        </w:rPr>
      </w:pPr>
      <w:r>
        <w:rPr>
          <w:sz w:val="28"/>
          <w:szCs w:val="28"/>
        </w:rPr>
        <w:t>CONTINUING PURE FOOD GUARANTY</w:t>
      </w:r>
    </w:p>
    <w:p w14:paraId="0001C7E9" w14:textId="77777777" w:rsidR="00E0690B" w:rsidRDefault="00E0690B" w:rsidP="00E0690B"/>
    <w:p w14:paraId="5F5ED796" w14:textId="77777777" w:rsidR="00E0690B" w:rsidRDefault="00E0690B" w:rsidP="00E0690B">
      <w:r>
        <w:t xml:space="preserve">In consideration of purchases from Seller by </w:t>
      </w:r>
      <w:r w:rsidR="00A00877">
        <w:rPr>
          <w:color w:val="000000" w:themeColor="text1"/>
        </w:rPr>
        <w:t>Market Wagon</w:t>
      </w:r>
      <w:r w:rsidR="000E1E4E">
        <w:t>,</w:t>
      </w:r>
      <w:r>
        <w:t xml:space="preserve"> of articles subject to the Federal Food,, Drug, and Cosmetic Act, the article comprising each shipment or other delivery hereafter made by Seller to or on the order of Buyer is guaranteed, as of the date of such shipment or delivery to be, on such date (a) not adulterated or misbranded within the meaning of said Federal Act; be introduced in interstate commerce; and (c) not adulterated or misbranded within the meaning of laws or ordinances of the state or city to which such article is shipped by Seller, the adulteration and misbranding provisions of which are substantially the same as those found in said Federal Act.</w:t>
      </w:r>
    </w:p>
    <w:p w14:paraId="54817A32" w14:textId="77777777" w:rsidR="00E0690B" w:rsidRDefault="00E0690B" w:rsidP="00E0690B"/>
    <w:p w14:paraId="0639BCAA" w14:textId="77777777" w:rsidR="00E0690B" w:rsidRDefault="00E0690B" w:rsidP="00E0690B">
      <w:r>
        <w:t>This guaranty is executed by Seller to the condition that if an article is delivered under a label designed or furnished by Buyer, Seller’s responsibility for misbranding shall be limited to that resulting from the failure of the article to conform to the standard, if any, for the product, the purchase specifications or the statements contained on such label.</w:t>
      </w:r>
    </w:p>
    <w:p w14:paraId="700779D5" w14:textId="77777777" w:rsidR="00E0690B" w:rsidRDefault="00E0690B" w:rsidP="00E0690B"/>
    <w:p w14:paraId="69D9C36F" w14:textId="77777777" w:rsidR="00E0690B" w:rsidRDefault="00E0690B" w:rsidP="00E0690B">
      <w:r>
        <w:t>This Guaranty replaces any continuing guaranties described in paragraph 1 previously given by the Seller to Buyer and shall continue in effect with respect to all articles ordered by Buyer from Seller prior to the receipt of written notice of its revocation at the office of the Buyer.  Notice of acceptance of this guaranty by the buyer is waived.</w:t>
      </w:r>
    </w:p>
    <w:p w14:paraId="622B5842" w14:textId="77777777" w:rsidR="00E0690B" w:rsidRDefault="00E0690B" w:rsidP="00E0690B"/>
    <w:p w14:paraId="33E5BB23" w14:textId="77777777" w:rsidR="00E0690B" w:rsidRDefault="00E0690B" w:rsidP="00E0690B"/>
    <w:p w14:paraId="0F48FB6B" w14:textId="77777777" w:rsidR="00E0690B" w:rsidRDefault="00E0690B" w:rsidP="00E0690B"/>
    <w:p w14:paraId="7DE1F935" w14:textId="77777777" w:rsidR="00E0690B" w:rsidRDefault="00E0690B" w:rsidP="00E0690B"/>
    <w:p w14:paraId="61224F14" w14:textId="77777777" w:rsidR="00CA6027" w:rsidRDefault="00CA6027" w:rsidP="00CA6027">
      <w:pPr>
        <w:ind w:left="4320"/>
      </w:pPr>
    </w:p>
    <w:p w14:paraId="7C409099" w14:textId="77777777" w:rsidR="00CA6027" w:rsidRDefault="00CA6027" w:rsidP="00CA6027">
      <w:pPr>
        <w:ind w:left="4320"/>
      </w:pPr>
    </w:p>
    <w:p w14:paraId="53F831B8" w14:textId="77777777" w:rsidR="00CA6027" w:rsidRPr="00CA6027" w:rsidRDefault="00E0690B" w:rsidP="00CA6027">
      <w:pPr>
        <w:rPr>
          <w:sz w:val="22"/>
        </w:rPr>
      </w:pPr>
      <w:r>
        <w:t>By</w:t>
      </w:r>
      <w:r w:rsidR="00E86FDD">
        <w:t xml:space="preserve"> Roberto Giuliano</w:t>
      </w:r>
      <w:r w:rsidR="00CA6027">
        <w:tab/>
      </w:r>
      <w:r w:rsidR="00CA6027">
        <w:tab/>
      </w:r>
      <w:r w:rsidR="00CA6027">
        <w:tab/>
        <w:t xml:space="preserve">Dated:  </w:t>
      </w:r>
      <w:r w:rsidR="00515905">
        <w:t>October 17, 2022</w:t>
      </w:r>
    </w:p>
    <w:p w14:paraId="73984EA9" w14:textId="77777777" w:rsidR="00E0690B" w:rsidRDefault="00E0690B" w:rsidP="00CA6027"/>
    <w:p w14:paraId="350E9C09" w14:textId="77777777" w:rsidR="00E86FDD" w:rsidRDefault="00E86FDD" w:rsidP="00CA6027">
      <w:pPr>
        <w:rPr>
          <w:u w:val="single"/>
        </w:rPr>
      </w:pPr>
    </w:p>
    <w:p w14:paraId="0C84DBD1" w14:textId="77777777" w:rsidR="00E86FDD" w:rsidRDefault="00E86FDD" w:rsidP="00CA6027">
      <w:pPr>
        <w:rPr>
          <w:u w:val="single"/>
        </w:rPr>
      </w:pPr>
      <w:r w:rsidRPr="00E86FDD">
        <w:rPr>
          <w:noProof/>
          <w:u w:val="single"/>
        </w:rPr>
        <w:drawing>
          <wp:inline distT="0" distB="0" distL="0" distR="0" wp14:anchorId="2CE4C06E" wp14:editId="5EB7150D">
            <wp:extent cx="15240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262" cy="228639"/>
                    </a:xfrm>
                    <a:prstGeom prst="rect">
                      <a:avLst/>
                    </a:prstGeom>
                    <a:noFill/>
                    <a:ln>
                      <a:noFill/>
                    </a:ln>
                  </pic:spPr>
                </pic:pic>
              </a:graphicData>
            </a:graphic>
          </wp:inline>
        </w:drawing>
      </w:r>
    </w:p>
    <w:p w14:paraId="5FF18C88" w14:textId="77777777" w:rsidR="00E86FDD" w:rsidRDefault="00E86FDD" w:rsidP="00CA6027">
      <w:pPr>
        <w:rPr>
          <w:u w:val="single"/>
        </w:rPr>
      </w:pPr>
    </w:p>
    <w:p w14:paraId="50A932AB" w14:textId="77777777" w:rsidR="00CA6027" w:rsidRDefault="00CA6027" w:rsidP="00CA6027">
      <w:pPr>
        <w:rPr>
          <w:u w:val="single"/>
        </w:rPr>
      </w:pPr>
      <w:r>
        <w:rPr>
          <w:u w:val="single"/>
        </w:rPr>
        <w:t xml:space="preserve">Quality </w:t>
      </w:r>
      <w:r w:rsidR="00A00877">
        <w:rPr>
          <w:u w:val="single"/>
        </w:rPr>
        <w:t>Director</w:t>
      </w:r>
    </w:p>
    <w:p w14:paraId="0609AE3B" w14:textId="77777777" w:rsidR="00CA6027" w:rsidRDefault="00CA6027" w:rsidP="00CA6027">
      <w:pPr>
        <w:rPr>
          <w:u w:val="single"/>
        </w:rPr>
      </w:pPr>
    </w:p>
    <w:p w14:paraId="3C6DB452" w14:textId="77777777" w:rsidR="00E0690B" w:rsidRDefault="00E0690B" w:rsidP="00CA6027"/>
    <w:p w14:paraId="57AB920B" w14:textId="77777777" w:rsidR="00E0690B" w:rsidRDefault="00E0690B" w:rsidP="00E0690B">
      <w:pPr>
        <w:rPr>
          <w:sz w:val="20"/>
          <w:szCs w:val="20"/>
        </w:rPr>
      </w:pPr>
    </w:p>
    <w:p w14:paraId="6C0E8B2E" w14:textId="77777777" w:rsidR="00E0690B" w:rsidRDefault="00E0690B" w:rsidP="007F4D57">
      <w:pPr>
        <w:jc w:val="center"/>
      </w:pPr>
    </w:p>
    <w:sectPr w:rsidR="00E0690B" w:rsidSect="00EC771D">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94C0F" w14:textId="77777777" w:rsidR="006760A1" w:rsidRDefault="006760A1">
      <w:r>
        <w:separator/>
      </w:r>
    </w:p>
  </w:endnote>
  <w:endnote w:type="continuationSeparator" w:id="0">
    <w:p w14:paraId="5239BD53" w14:textId="77777777" w:rsidR="006760A1" w:rsidRDefault="00676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E3AA" w14:textId="77777777" w:rsidR="00515905" w:rsidRDefault="00515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69BD" w14:textId="77777777" w:rsidR="00D20036" w:rsidRDefault="00D20036">
    <w:pPr>
      <w:pStyle w:val="Footer"/>
    </w:pPr>
    <w:r>
      <w:t>E. Formella &amp; Sons, Inc.</w:t>
    </w:r>
  </w:p>
  <w:p w14:paraId="75B61C39" w14:textId="77777777" w:rsidR="00D20036" w:rsidRDefault="00515905">
    <w:pPr>
      <w:pStyle w:val="Footer"/>
    </w:pPr>
    <w:r>
      <w:t>16425 Kilbourne Ave</w:t>
    </w:r>
  </w:p>
  <w:p w14:paraId="6665A91F" w14:textId="77777777" w:rsidR="00D20036" w:rsidRDefault="00515905">
    <w:pPr>
      <w:pStyle w:val="Footer"/>
    </w:pPr>
    <w:r>
      <w:t>Oak Forest</w:t>
    </w:r>
    <w:r w:rsidR="00D20036">
      <w:t>, IL  60</w:t>
    </w:r>
    <w:r>
      <w:t>452</w:t>
    </w:r>
  </w:p>
  <w:p w14:paraId="6515F22F" w14:textId="77777777" w:rsidR="00D20036" w:rsidRDefault="00D20036">
    <w:pPr>
      <w:pStyle w:val="Footer"/>
    </w:pPr>
    <w:r>
      <w:t>877-598-0909 toll free   708-598-4097 fax</w:t>
    </w:r>
  </w:p>
  <w:p w14:paraId="15F8F2CF" w14:textId="77777777" w:rsidR="00D20036" w:rsidRDefault="00000000">
    <w:pPr>
      <w:pStyle w:val="Footer"/>
    </w:pPr>
    <w:hyperlink r:id="rId1" w:history="1">
      <w:r w:rsidR="00724566" w:rsidRPr="007A1395">
        <w:rPr>
          <w:rStyle w:val="Hyperlink"/>
        </w:rPr>
        <w:t>www.formellagourmet.com</w:t>
      </w:r>
    </w:hyperlink>
  </w:p>
  <w:p w14:paraId="0A879ABC" w14:textId="77777777" w:rsidR="00724566" w:rsidRDefault="007245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8BD2" w14:textId="77777777" w:rsidR="00515905" w:rsidRDefault="00515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669C1" w14:textId="77777777" w:rsidR="006760A1" w:rsidRDefault="006760A1">
      <w:r>
        <w:separator/>
      </w:r>
    </w:p>
  </w:footnote>
  <w:footnote w:type="continuationSeparator" w:id="0">
    <w:p w14:paraId="39E953C2" w14:textId="77777777" w:rsidR="006760A1" w:rsidRDefault="00676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EB519" w14:textId="77777777" w:rsidR="00515905" w:rsidRDefault="00515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FD91" w14:textId="77777777" w:rsidR="00515905" w:rsidRDefault="005159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274B" w14:textId="77777777" w:rsidR="00515905" w:rsidRDefault="00515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0040E"/>
    <w:multiLevelType w:val="hybridMultilevel"/>
    <w:tmpl w:val="02D60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487416"/>
    <w:multiLevelType w:val="hybridMultilevel"/>
    <w:tmpl w:val="78E6A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2610770">
    <w:abstractNumId w:val="1"/>
  </w:num>
  <w:num w:numId="2" w16cid:durableId="956524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21B"/>
    <w:rsid w:val="00003AA0"/>
    <w:rsid w:val="00030EC5"/>
    <w:rsid w:val="000675D1"/>
    <w:rsid w:val="00071F4E"/>
    <w:rsid w:val="00077D03"/>
    <w:rsid w:val="00090F2D"/>
    <w:rsid w:val="00095509"/>
    <w:rsid w:val="000E1E4E"/>
    <w:rsid w:val="000F055A"/>
    <w:rsid w:val="0010463B"/>
    <w:rsid w:val="0012521B"/>
    <w:rsid w:val="00125FA5"/>
    <w:rsid w:val="00127C73"/>
    <w:rsid w:val="00133F5D"/>
    <w:rsid w:val="00145CAD"/>
    <w:rsid w:val="00153414"/>
    <w:rsid w:val="0017729B"/>
    <w:rsid w:val="00182A62"/>
    <w:rsid w:val="001B3174"/>
    <w:rsid w:val="001D2077"/>
    <w:rsid w:val="00211E14"/>
    <w:rsid w:val="00240404"/>
    <w:rsid w:val="0024705E"/>
    <w:rsid w:val="002C355C"/>
    <w:rsid w:val="002C77D9"/>
    <w:rsid w:val="003043EC"/>
    <w:rsid w:val="00324475"/>
    <w:rsid w:val="00346008"/>
    <w:rsid w:val="00373E6F"/>
    <w:rsid w:val="003971FA"/>
    <w:rsid w:val="003A5456"/>
    <w:rsid w:val="003A79B4"/>
    <w:rsid w:val="003C6EA1"/>
    <w:rsid w:val="003F3047"/>
    <w:rsid w:val="00424789"/>
    <w:rsid w:val="00456A64"/>
    <w:rsid w:val="0046567C"/>
    <w:rsid w:val="004C64D7"/>
    <w:rsid w:val="00513E11"/>
    <w:rsid w:val="00515905"/>
    <w:rsid w:val="00533DD3"/>
    <w:rsid w:val="0056714B"/>
    <w:rsid w:val="005C1335"/>
    <w:rsid w:val="005C7804"/>
    <w:rsid w:val="005D0D7D"/>
    <w:rsid w:val="00604F6C"/>
    <w:rsid w:val="00611E38"/>
    <w:rsid w:val="006225B9"/>
    <w:rsid w:val="00627666"/>
    <w:rsid w:val="00657D9D"/>
    <w:rsid w:val="006760A1"/>
    <w:rsid w:val="0068725A"/>
    <w:rsid w:val="006B0512"/>
    <w:rsid w:val="006C08E0"/>
    <w:rsid w:val="006E11C4"/>
    <w:rsid w:val="007124E4"/>
    <w:rsid w:val="00724566"/>
    <w:rsid w:val="00740E11"/>
    <w:rsid w:val="007B5E56"/>
    <w:rsid w:val="007F2560"/>
    <w:rsid w:val="007F4D57"/>
    <w:rsid w:val="00880E84"/>
    <w:rsid w:val="0092582C"/>
    <w:rsid w:val="0095106E"/>
    <w:rsid w:val="00974DBC"/>
    <w:rsid w:val="009C5F7F"/>
    <w:rsid w:val="00A00877"/>
    <w:rsid w:val="00A038D8"/>
    <w:rsid w:val="00A34809"/>
    <w:rsid w:val="00A61146"/>
    <w:rsid w:val="00AA1CBE"/>
    <w:rsid w:val="00AD7A5E"/>
    <w:rsid w:val="00AF5373"/>
    <w:rsid w:val="00B02896"/>
    <w:rsid w:val="00B50B1D"/>
    <w:rsid w:val="00B515E3"/>
    <w:rsid w:val="00BB0B0D"/>
    <w:rsid w:val="00BE09A0"/>
    <w:rsid w:val="00CA6027"/>
    <w:rsid w:val="00CB347F"/>
    <w:rsid w:val="00CC0727"/>
    <w:rsid w:val="00CC4581"/>
    <w:rsid w:val="00CC498A"/>
    <w:rsid w:val="00CE0338"/>
    <w:rsid w:val="00D032B6"/>
    <w:rsid w:val="00D20036"/>
    <w:rsid w:val="00D20EDA"/>
    <w:rsid w:val="00DA0894"/>
    <w:rsid w:val="00DA5549"/>
    <w:rsid w:val="00DB07A8"/>
    <w:rsid w:val="00DB5B1F"/>
    <w:rsid w:val="00E0690B"/>
    <w:rsid w:val="00E365CE"/>
    <w:rsid w:val="00E52128"/>
    <w:rsid w:val="00E53950"/>
    <w:rsid w:val="00E54D1C"/>
    <w:rsid w:val="00E86FDD"/>
    <w:rsid w:val="00EA5A07"/>
    <w:rsid w:val="00EC771D"/>
    <w:rsid w:val="00EE6550"/>
    <w:rsid w:val="00F13F08"/>
    <w:rsid w:val="00F55268"/>
    <w:rsid w:val="00FF03E6"/>
    <w:rsid w:val="00FF3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47E4A7"/>
  <w15:docId w15:val="{076304DA-6EDF-4FEC-93CB-EB7EDFCDE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7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729B"/>
    <w:pPr>
      <w:tabs>
        <w:tab w:val="center" w:pos="4320"/>
        <w:tab w:val="right" w:pos="8640"/>
      </w:tabs>
    </w:pPr>
    <w:rPr>
      <w:sz w:val="20"/>
      <w:szCs w:val="20"/>
    </w:rPr>
  </w:style>
  <w:style w:type="paragraph" w:styleId="Header">
    <w:name w:val="header"/>
    <w:basedOn w:val="Normal"/>
    <w:rsid w:val="0010463B"/>
    <w:pPr>
      <w:tabs>
        <w:tab w:val="center" w:pos="4320"/>
        <w:tab w:val="right" w:pos="8640"/>
      </w:tabs>
    </w:pPr>
  </w:style>
  <w:style w:type="paragraph" w:styleId="BalloonText">
    <w:name w:val="Balloon Text"/>
    <w:basedOn w:val="Normal"/>
    <w:semiHidden/>
    <w:rsid w:val="003A5456"/>
    <w:rPr>
      <w:rFonts w:ascii="Tahoma" w:hAnsi="Tahoma" w:cs="Tahoma"/>
      <w:sz w:val="16"/>
      <w:szCs w:val="16"/>
    </w:rPr>
  </w:style>
  <w:style w:type="character" w:styleId="Hyperlink">
    <w:name w:val="Hyperlink"/>
    <w:basedOn w:val="DefaultParagraphFont"/>
    <w:rsid w:val="00B50B1D"/>
    <w:rPr>
      <w:rFonts w:cs="Times New Roman"/>
      <w:color w:val="0000FF"/>
      <w:u w:val="single"/>
    </w:rPr>
  </w:style>
  <w:style w:type="paragraph" w:styleId="ListParagraph">
    <w:name w:val="List Paragraph"/>
    <w:basedOn w:val="Normal"/>
    <w:uiPriority w:val="34"/>
    <w:qFormat/>
    <w:rsid w:val="007F4D57"/>
    <w:pPr>
      <w:spacing w:after="200"/>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39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formellagourm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E. Formella &amp; Sons</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Marisel Carrillo</dc:creator>
  <cp:lastModifiedBy>Mario Manfredini</cp:lastModifiedBy>
  <cp:revision>2</cp:revision>
  <cp:lastPrinted>2019-12-31T15:33:00Z</cp:lastPrinted>
  <dcterms:created xsi:type="dcterms:W3CDTF">2022-12-16T16:53:00Z</dcterms:created>
  <dcterms:modified xsi:type="dcterms:W3CDTF">2022-12-16T16:53:00Z</dcterms:modified>
</cp:coreProperties>
</file>